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422F" w14:textId="64980361" w:rsidR="0024541C" w:rsidRDefault="008E5E62">
      <w:pPr>
        <w:spacing w:after="107" w:line="250" w:lineRule="auto"/>
        <w:ind w:left="10" w:right="7" w:hanging="10"/>
        <w:jc w:val="center"/>
      </w:pPr>
      <w:r>
        <w:rPr>
          <w:b/>
          <w:bCs/>
        </w:rPr>
        <w:t>KİMBCF</w:t>
      </w:r>
      <w:r w:rsidR="00CF66B9" w:rsidRPr="00CF66B9">
        <w:rPr>
          <w:b/>
          <w:bCs/>
        </w:rPr>
        <w:t xml:space="preserve"> </w:t>
      </w:r>
      <w:r>
        <w:rPr>
          <w:b/>
          <w:bCs/>
        </w:rPr>
        <w:t>İplik</w:t>
      </w:r>
      <w:r w:rsidR="00CF66B9" w:rsidRPr="00CF66B9">
        <w:rPr>
          <w:b/>
          <w:bCs/>
        </w:rPr>
        <w:t xml:space="preserve"> Sanayi</w:t>
      </w:r>
      <w:r>
        <w:rPr>
          <w:b/>
          <w:bCs/>
        </w:rPr>
        <w:t xml:space="preserve"> ve</w:t>
      </w:r>
      <w:r w:rsidR="00CF66B9" w:rsidRPr="00CF66B9">
        <w:rPr>
          <w:b/>
          <w:bCs/>
        </w:rPr>
        <w:t xml:space="preserve"> Ticaret</w:t>
      </w:r>
      <w:r w:rsidR="00CF66B9">
        <w:rPr>
          <w:b/>
          <w:bCs/>
        </w:rPr>
        <w:t xml:space="preserve"> </w:t>
      </w:r>
      <w:r w:rsidR="00CF66B9">
        <w:rPr>
          <w:b/>
        </w:rPr>
        <w:t xml:space="preserve">A.Ş. </w:t>
      </w:r>
    </w:p>
    <w:p w14:paraId="58BE11B7" w14:textId="77777777" w:rsidR="0024541C" w:rsidRDefault="00CF66B9">
      <w:pPr>
        <w:spacing w:after="107" w:line="250" w:lineRule="auto"/>
        <w:ind w:left="10" w:right="0" w:hanging="10"/>
        <w:jc w:val="center"/>
      </w:pPr>
      <w:r>
        <w:rPr>
          <w:b/>
        </w:rPr>
        <w:t xml:space="preserve">6698 SAYILI KİŞİSEL VERİLERİN KORUNMASI KANUNU KAPSAMINDA AYDINLATMA METNİ </w:t>
      </w:r>
    </w:p>
    <w:p w14:paraId="0EBA7113" w14:textId="77777777" w:rsidR="0024541C" w:rsidRDefault="00CF66B9">
      <w:pPr>
        <w:spacing w:after="94" w:line="259" w:lineRule="auto"/>
        <w:ind w:left="57" w:right="0" w:firstLine="0"/>
        <w:jc w:val="center"/>
      </w:pPr>
      <w:r>
        <w:rPr>
          <w:b/>
        </w:rPr>
        <w:t xml:space="preserve"> </w:t>
      </w:r>
    </w:p>
    <w:p w14:paraId="2190A658" w14:textId="7D3150EF" w:rsidR="0024541C" w:rsidRDefault="008E5E62">
      <w:pPr>
        <w:spacing w:after="111"/>
        <w:ind w:left="0" w:right="0" w:firstLine="708"/>
      </w:pPr>
      <w:r w:rsidRPr="008E5E62">
        <w:rPr>
          <w:b/>
          <w:bCs/>
        </w:rPr>
        <w:t xml:space="preserve">KİMBCF İplik Sanayi ve Ticaret A.Ş. </w:t>
      </w:r>
      <w:r w:rsidR="00CF66B9">
        <w:t xml:space="preserve">Anonim Şirketi </w:t>
      </w:r>
      <w:r w:rsidR="00CF66B9">
        <w:rPr>
          <w:b/>
        </w:rPr>
        <w:t>(“</w:t>
      </w:r>
      <w:r>
        <w:rPr>
          <w:b/>
        </w:rPr>
        <w:t>KİMBCF İplik</w:t>
      </w:r>
      <w:r w:rsidR="00CF66B9">
        <w:rPr>
          <w:b/>
        </w:rPr>
        <w:t>”)</w:t>
      </w:r>
      <w:r w:rsidR="00CF66B9">
        <w:t>, yürütmekte olduğu faaliyetler nedeniyle kişisel verilerinizin işlenmesinde 6698 sayılı Kişisel Verilerin Korunması Kanunu (“KVKK”)’</w:t>
      </w:r>
      <w:proofErr w:type="spellStart"/>
      <w:r w:rsidR="00CF66B9">
        <w:t>na</w:t>
      </w:r>
      <w:proofErr w:type="spellEnd"/>
      <w:r w:rsidR="00CF66B9">
        <w:t xml:space="preserve"> uygun olarak teknik ve hukuki yükümlülüklerini yerine getirmeye azami özen göstermektedir.  </w:t>
      </w:r>
    </w:p>
    <w:p w14:paraId="454A3989" w14:textId="77777777" w:rsidR="0024541C" w:rsidRDefault="00CF66B9">
      <w:pPr>
        <w:spacing w:after="109"/>
        <w:ind w:left="0" w:right="0" w:firstLine="708"/>
      </w:pPr>
      <w:r>
        <w:t xml:space="preserve">İşbu aydınlatma metni, Şirketimizin iş akışı/işleyişi çerçevesinde işlenen kişisel veriler hakkında genel ve kapsamlı bilgilendirme mahiyetinde olup, ilgili kişiler, kişisel verilerinin işlenmesi, üçüncü kişilere aktarılması, kişisel veri toplamanın hukuki sebepleri ile </w:t>
      </w:r>
      <w:proofErr w:type="spellStart"/>
      <w:r>
        <w:t>KVKK’da</w:t>
      </w:r>
      <w:proofErr w:type="spellEnd"/>
      <w:r>
        <w:t xml:space="preserve"> yer alan hakları konularında detaylı bilgiye aşağıdaki metinden ulaşabileceği gibi, faaliyet/ilgili kişi bazlı olarak hazırlamış olduğumuz diğer aydınlatma metinlerimize ve çerez politikamıza, internet sitemizdeki ilgili alanlardan ulaşabilirler. </w:t>
      </w:r>
    </w:p>
    <w:p w14:paraId="4B8E261E" w14:textId="77777777" w:rsidR="0024541C" w:rsidRDefault="00CF66B9">
      <w:pPr>
        <w:pStyle w:val="Balk1"/>
        <w:ind w:left="-5" w:right="0"/>
      </w:pPr>
      <w:r>
        <w:t xml:space="preserve">A. Kişisel Verilerin İşlenme Amaçları </w:t>
      </w:r>
    </w:p>
    <w:p w14:paraId="27593593" w14:textId="77777777" w:rsidR="0024541C" w:rsidRDefault="00CF66B9">
      <w:pPr>
        <w:spacing w:after="152"/>
        <w:ind w:left="0" w:right="0" w:firstLine="0"/>
      </w:pPr>
      <w:r>
        <w:t xml:space="preserve">Kişisel verileriniz aşağıdaki durum ve koşullarda veri sorumlusu ya da atayacağı gerçek/tüzel kişiler tarafından işlenmektedir: </w:t>
      </w:r>
    </w:p>
    <w:p w14:paraId="246918BA" w14:textId="77777777" w:rsidR="0024541C" w:rsidRDefault="00CF66B9">
      <w:pPr>
        <w:numPr>
          <w:ilvl w:val="0"/>
          <w:numId w:val="1"/>
        </w:numPr>
        <w:ind w:right="0" w:hanging="360"/>
      </w:pPr>
      <w:r>
        <w:t xml:space="preserve">Hizmetlerimizi iyileştirmek, geliştirmek, çeşitlendirmek ve ticari ilişki içerisinde olduğumuz gerçek/tüzel kişilere alternatifler sunabilmek amacıyla, </w:t>
      </w:r>
    </w:p>
    <w:p w14:paraId="6EE6669E" w14:textId="77777777" w:rsidR="0024541C" w:rsidRDefault="00CF66B9">
      <w:pPr>
        <w:numPr>
          <w:ilvl w:val="0"/>
          <w:numId w:val="1"/>
        </w:numPr>
        <w:ind w:right="0" w:hanging="360"/>
      </w:pPr>
      <w:r>
        <w:t xml:space="preserve">Çeşitli raporların, araştırmaların ve sunumların hazırlanması, acil durum yönetim süreçlerinin planlanması, finans ve muhasebe işlerinin takibi, Şirketimiz nezdinde güvenliğin temin edilmesi amacıyla, </w:t>
      </w:r>
    </w:p>
    <w:p w14:paraId="17FBAD71" w14:textId="77777777" w:rsidR="0024541C" w:rsidRDefault="00CF66B9">
      <w:pPr>
        <w:numPr>
          <w:ilvl w:val="0"/>
          <w:numId w:val="1"/>
        </w:numPr>
        <w:ind w:right="0" w:hanging="360"/>
      </w:pPr>
      <w:r>
        <w:t xml:space="preserve">Şirketimiz tarafından üretilen, sunulan ürün ve hizmetlerin ticari ve sosyal amaçlarımızın gerçekleştirilmesi doğrultusunda sağlıklı bir şekilde tüketicilere, tedarikçilere, iş ortaklarımıza ulaştırılmasını temin amacıyla, </w:t>
      </w:r>
    </w:p>
    <w:p w14:paraId="2D398D36" w14:textId="77777777" w:rsidR="0024541C" w:rsidRDefault="00CF66B9">
      <w:pPr>
        <w:numPr>
          <w:ilvl w:val="0"/>
          <w:numId w:val="1"/>
        </w:numPr>
        <w:ind w:right="0" w:hanging="360"/>
      </w:pPr>
      <w:r>
        <w:t xml:space="preserve">İlgili kanunlar uyarınca düzenlenme yükümlülüğümüzün bulunduğu evrakların düzenlenebilmesi amacıyla, </w:t>
      </w:r>
    </w:p>
    <w:p w14:paraId="13EB1D32" w14:textId="77777777" w:rsidR="0024541C" w:rsidRDefault="00CF66B9">
      <w:pPr>
        <w:numPr>
          <w:ilvl w:val="0"/>
          <w:numId w:val="1"/>
        </w:numPr>
        <w:ind w:right="0" w:hanging="360"/>
      </w:pPr>
      <w:r>
        <w:t xml:space="preserve">E-Ticaret faaliyetlerimiz çerçevesinde alım-satım işlemlerinin ve satış sonrası destek süreçlerinin yürütülmesi, </w:t>
      </w:r>
    </w:p>
    <w:p w14:paraId="3DCBD311" w14:textId="77777777" w:rsidR="0024541C" w:rsidRDefault="00CF66B9">
      <w:pPr>
        <w:numPr>
          <w:ilvl w:val="0"/>
          <w:numId w:val="1"/>
        </w:numPr>
        <w:ind w:right="0" w:hanging="360"/>
      </w:pPr>
      <w:r>
        <w:t xml:space="preserve">Tedarikçilerimiz, iş ortaklarımız, bayilerimiz ile ticari ilişkilerimizin ilgili sözleşmelere ve yasal düzenlemelere uygun şekilde yürütülmesi, </w:t>
      </w:r>
    </w:p>
    <w:p w14:paraId="4F6D0D17" w14:textId="77777777" w:rsidR="0024541C" w:rsidRDefault="00CF66B9">
      <w:pPr>
        <w:numPr>
          <w:ilvl w:val="0"/>
          <w:numId w:val="1"/>
        </w:numPr>
        <w:ind w:right="0" w:hanging="360"/>
      </w:pPr>
      <w:r>
        <w:t xml:space="preserve">Ürünlerimizin ve hizmetlerimizin tanıtımı amacıyla SMS ve E-posta gönderiminin gerçekleştirilmesi, </w:t>
      </w:r>
    </w:p>
    <w:p w14:paraId="259C03FF" w14:textId="77777777" w:rsidR="0024541C" w:rsidRDefault="00CF66B9">
      <w:pPr>
        <w:numPr>
          <w:ilvl w:val="0"/>
          <w:numId w:val="1"/>
        </w:numPr>
        <w:ind w:right="0" w:hanging="360"/>
      </w:pPr>
      <w:r>
        <w:t xml:space="preserve">Şirketimiz tarafından düzenlenen/katılım sağlanan toplantı seminer ve diğer sosyal organizasyonlar, ödül törenleri, kurumsal toplantılarda çekilen fotoğraflar ve videolar; Şirketimizin ve etkinliğin tanıtımı, duyurulması ve kamuoyunun bilgilendirilmesi amacıyla, </w:t>
      </w:r>
    </w:p>
    <w:p w14:paraId="6D5222E7" w14:textId="77777777" w:rsidR="0024541C" w:rsidRDefault="00CF66B9">
      <w:pPr>
        <w:numPr>
          <w:ilvl w:val="0"/>
          <w:numId w:val="1"/>
        </w:numPr>
        <w:ind w:right="0" w:hanging="360"/>
      </w:pPr>
      <w:r>
        <w:lastRenderedPageBreak/>
        <w:t xml:space="preserve">Finansal raporlama ve risk yönetimi işlemlerinin icrası ve takibi, ziyaretçi kayıtlarının oluşturulması ve takibi, halkla ilişkiler ve pazarlama politikalarının geliştirilmesi, satışların gerçekleştirilmesi ve iyileştirilmesi amacıyla, </w:t>
      </w:r>
    </w:p>
    <w:p w14:paraId="0311ECE3" w14:textId="77777777" w:rsidR="0024541C" w:rsidRDefault="00CF66B9">
      <w:pPr>
        <w:numPr>
          <w:ilvl w:val="0"/>
          <w:numId w:val="1"/>
        </w:numPr>
        <w:ind w:right="0" w:hanging="360"/>
      </w:pPr>
      <w:r>
        <w:t xml:space="preserve">Bayilik süreçlerinin gerçekleştirilmesi, </w:t>
      </w:r>
    </w:p>
    <w:p w14:paraId="61B96268" w14:textId="77777777" w:rsidR="0024541C" w:rsidRDefault="00CF66B9">
      <w:pPr>
        <w:numPr>
          <w:ilvl w:val="0"/>
          <w:numId w:val="1"/>
        </w:numPr>
        <w:ind w:right="0" w:hanging="360"/>
      </w:pPr>
      <w:r>
        <w:t xml:space="preserve">Müşterilerimizle sözleşme ilişkimiz gereği sorumluluklarımızı en iyi şekilde yerine getirebilmek, satış ve satış sonrası destek süreçlerini yönetmek, </w:t>
      </w:r>
    </w:p>
    <w:p w14:paraId="2001147D" w14:textId="77777777" w:rsidR="0024541C" w:rsidRDefault="00CF66B9">
      <w:pPr>
        <w:numPr>
          <w:ilvl w:val="0"/>
          <w:numId w:val="1"/>
        </w:numPr>
        <w:ind w:right="0" w:hanging="360"/>
      </w:pPr>
      <w:r>
        <w:t xml:space="preserve">Bayilerimiz ile ticari ilişkilerimizin sağlıklı bir şekilde yürütülmesi, </w:t>
      </w:r>
    </w:p>
    <w:p w14:paraId="647BCEAF" w14:textId="77777777" w:rsidR="0024541C" w:rsidRDefault="00CF66B9">
      <w:pPr>
        <w:numPr>
          <w:ilvl w:val="0"/>
          <w:numId w:val="1"/>
        </w:numPr>
        <w:ind w:right="0" w:hanging="360"/>
      </w:pPr>
      <w:r>
        <w:t xml:space="preserve">Üreticiler/Tüketiciler ile iletişime geçilmesi,  </w:t>
      </w:r>
    </w:p>
    <w:p w14:paraId="7CB4F027" w14:textId="77777777" w:rsidR="0024541C" w:rsidRDefault="00CF66B9">
      <w:pPr>
        <w:numPr>
          <w:ilvl w:val="0"/>
          <w:numId w:val="1"/>
        </w:numPr>
        <w:ind w:right="0" w:hanging="360"/>
      </w:pPr>
      <w:r>
        <w:t xml:space="preserve">Mail </w:t>
      </w:r>
      <w:proofErr w:type="spellStart"/>
      <w:r>
        <w:t>Order</w:t>
      </w:r>
      <w:proofErr w:type="spellEnd"/>
      <w:r>
        <w:t xml:space="preserve"> yöntemiyle tahsilatların gerçekleştirilmesi, </w:t>
      </w:r>
    </w:p>
    <w:p w14:paraId="446E0D8A" w14:textId="77777777" w:rsidR="0024541C" w:rsidRDefault="00CF66B9">
      <w:pPr>
        <w:numPr>
          <w:ilvl w:val="0"/>
          <w:numId w:val="1"/>
        </w:numPr>
        <w:ind w:right="0" w:hanging="360"/>
      </w:pPr>
      <w:r>
        <w:t xml:space="preserve">Tüketiciler/müşteriler/ziyaretçilerimizin şikâyet, talep ve bilgi danışma süreçlerinin yönetilmesi, uygun şekilde geri dönüş sağlanması, </w:t>
      </w:r>
    </w:p>
    <w:p w14:paraId="4D0A4D42" w14:textId="77777777" w:rsidR="0024541C" w:rsidRDefault="00CF66B9">
      <w:pPr>
        <w:numPr>
          <w:ilvl w:val="0"/>
          <w:numId w:val="1"/>
        </w:numPr>
        <w:ind w:right="0" w:hanging="360"/>
      </w:pPr>
      <w:r>
        <w:t xml:space="preserve">Ticari iş stratejilerimizin belirlenmesi ve uygulanması amacıyla, </w:t>
      </w:r>
    </w:p>
    <w:p w14:paraId="1F42CCEC" w14:textId="77777777" w:rsidR="0024541C" w:rsidRDefault="00CF66B9">
      <w:pPr>
        <w:numPr>
          <w:ilvl w:val="0"/>
          <w:numId w:val="1"/>
        </w:numPr>
        <w:ind w:right="0" w:hanging="360"/>
      </w:pPr>
      <w:r>
        <w:t xml:space="preserve">Şirketimizin taraf olduğu sözleşmelerin eksiksiz ifası ve bu sözleşmelerde karşı tarafların sözleşmeleri eksiksiz ifa ettiklerinin kontrolü amacıyla,  </w:t>
      </w:r>
    </w:p>
    <w:p w14:paraId="60BC3B72" w14:textId="77777777" w:rsidR="0024541C" w:rsidRDefault="00CF66B9">
      <w:pPr>
        <w:numPr>
          <w:ilvl w:val="0"/>
          <w:numId w:val="1"/>
        </w:numPr>
        <w:ind w:right="0" w:hanging="360"/>
      </w:pPr>
      <w:r>
        <w:t xml:space="preserve">Şirketimiz ile ticari ilişki içerisinde olan gerçek/tüzel kişilerin hukuki güvenliğinin sağlanması amacıyla,  </w:t>
      </w:r>
    </w:p>
    <w:p w14:paraId="304169B8" w14:textId="77777777" w:rsidR="0024541C" w:rsidRDefault="00CF66B9">
      <w:pPr>
        <w:numPr>
          <w:ilvl w:val="0"/>
          <w:numId w:val="1"/>
        </w:numPr>
        <w:ind w:right="0" w:hanging="360"/>
      </w:pPr>
      <w:r>
        <w:t xml:space="preserve">Satış/Hizmet sonrası yükümlülüklerimizi yerine getirebilmek amacıyla, </w:t>
      </w:r>
    </w:p>
    <w:p w14:paraId="5881817F" w14:textId="77777777" w:rsidR="0024541C" w:rsidRDefault="00CF66B9">
      <w:pPr>
        <w:numPr>
          <w:ilvl w:val="0"/>
          <w:numId w:val="1"/>
        </w:numPr>
        <w:ind w:right="0" w:hanging="360"/>
      </w:pPr>
      <w:r>
        <w:t xml:space="preserve">Mevzuat uyarınca Şirketimizin ticari defterlerinin, faturalarının, ihalelerinin, çek ve bordrolarının düzenlenebilmesi ve bu işlemlere ait süreçlerin doğru bir şekilde yürütülmesi amacıyla, </w:t>
      </w:r>
    </w:p>
    <w:p w14:paraId="7B51D42D" w14:textId="77777777" w:rsidR="0024541C" w:rsidRDefault="00CF66B9">
      <w:pPr>
        <w:numPr>
          <w:ilvl w:val="0"/>
          <w:numId w:val="1"/>
        </w:numPr>
        <w:ind w:right="0" w:hanging="360"/>
      </w:pPr>
      <w:r>
        <w:t xml:space="preserve">Çalışanlarımızın, misafirlerimizin ve Şirketimize ait binaların güvenliğinin, kamera kaydı ve sair güvenlik önlemleri ile sağlanabilmesi ve giriş-çıkışların kontrol edilebilmesi amacıyla, </w:t>
      </w:r>
    </w:p>
    <w:p w14:paraId="0D45C9E5" w14:textId="77777777" w:rsidR="0024541C" w:rsidRDefault="00CF66B9">
      <w:pPr>
        <w:numPr>
          <w:ilvl w:val="0"/>
          <w:numId w:val="1"/>
        </w:numPr>
        <w:ind w:right="0" w:hanging="360"/>
      </w:pPr>
      <w:r>
        <w:t xml:space="preserve">Çalışanlarımıza teslim edilen araç ve gereçlerin verimli ve etkili kullanılmasını sağlamak amacıyla, </w:t>
      </w:r>
    </w:p>
    <w:p w14:paraId="495F204C" w14:textId="77777777" w:rsidR="0024541C" w:rsidRDefault="00CF66B9">
      <w:pPr>
        <w:numPr>
          <w:ilvl w:val="0"/>
          <w:numId w:val="1"/>
        </w:numPr>
        <w:ind w:right="0" w:hanging="360"/>
      </w:pPr>
      <w:r>
        <w:t xml:space="preserve">Çalışanlarımızın ve çalışan adaylarımızın işe uygunluğunun ve işe devamının değerlendirilmesi ve Türk Borçlar Kanunu’ndan kaynaklanan özen sorumluluğunun sağlanması amacıyla, </w:t>
      </w:r>
    </w:p>
    <w:p w14:paraId="6166CFBC" w14:textId="77777777" w:rsidR="0024541C" w:rsidRDefault="00CF66B9">
      <w:pPr>
        <w:numPr>
          <w:ilvl w:val="0"/>
          <w:numId w:val="1"/>
        </w:numPr>
        <w:ind w:right="0" w:hanging="360"/>
      </w:pPr>
      <w:r>
        <w:t xml:space="preserve">Çalışan adaylarımızın işe alım süreçlerinin değerlendirilmesi, çalışanlarımızın özlük dosyalarının oluşturulması ve Şirketimizin İnsan Kaynakları politikalarının sürdürülmesi amacıyla, </w:t>
      </w:r>
    </w:p>
    <w:p w14:paraId="403C4E1E" w14:textId="77777777" w:rsidR="0024541C" w:rsidRDefault="00CF66B9">
      <w:pPr>
        <w:numPr>
          <w:ilvl w:val="0"/>
          <w:numId w:val="1"/>
        </w:numPr>
        <w:ind w:right="0" w:hanging="360"/>
      </w:pPr>
      <w:r>
        <w:t xml:space="preserve">Çalışan istihdam öncesi ve istihdam sonrası süreçlerde hukuki ve </w:t>
      </w:r>
      <w:proofErr w:type="spellStart"/>
      <w:r>
        <w:t>sözleşmesel</w:t>
      </w:r>
      <w:proofErr w:type="spellEnd"/>
      <w:r>
        <w:t xml:space="preserve"> yükümlülüklerimizin yerine getirilmesi, </w:t>
      </w:r>
    </w:p>
    <w:p w14:paraId="648DA12C" w14:textId="77777777" w:rsidR="0024541C" w:rsidRDefault="00CF66B9">
      <w:pPr>
        <w:numPr>
          <w:ilvl w:val="0"/>
          <w:numId w:val="1"/>
        </w:numPr>
        <w:ind w:right="0" w:hanging="360"/>
      </w:pPr>
      <w:r>
        <w:t xml:space="preserve">Mevzuattan kaynaklı yükümlülüklerimiz kapsamında iş sağlığı ve güvenliği için gerekli önlemlerin alınması, eğitim süreçlerinin planlanması ve yürütülmesi, sağlık ile ilgili hususlarda erken müdahalenin yapılabilmesi amacıyla, </w:t>
      </w:r>
    </w:p>
    <w:p w14:paraId="286D11BE" w14:textId="77777777" w:rsidR="0024541C" w:rsidRDefault="00CF66B9">
      <w:pPr>
        <w:numPr>
          <w:ilvl w:val="0"/>
          <w:numId w:val="1"/>
        </w:numPr>
        <w:ind w:right="0" w:hanging="360"/>
      </w:pPr>
      <w:r>
        <w:lastRenderedPageBreak/>
        <w:t xml:space="preserve">Çalışanlarımızın moral ve motivasyonunun, performans düzeyinin, memnuniyetlerinin, birbirleriyle ve Şirketimiz ile olan etkileşimlerinin artırılması ve Şirketimize olan bağlılıklarının sağlanması amacıyla,  </w:t>
      </w:r>
    </w:p>
    <w:p w14:paraId="7B4E6A0E" w14:textId="77777777" w:rsidR="0024541C" w:rsidRDefault="00CF66B9">
      <w:pPr>
        <w:numPr>
          <w:ilvl w:val="0"/>
          <w:numId w:val="1"/>
        </w:numPr>
        <w:ind w:right="0" w:hanging="360"/>
      </w:pPr>
      <w:r>
        <w:t xml:space="preserve">Ses ve arama kayıtları çağrı merkezlerimizle ya da şirket telefonlarımızla iletişim sağlanması halinde, iletişimin tespiti ve içeriğin belirlenebilmesi amacıyla, </w:t>
      </w:r>
    </w:p>
    <w:p w14:paraId="0A479898" w14:textId="77777777" w:rsidR="0024541C" w:rsidRDefault="00CF66B9">
      <w:pPr>
        <w:numPr>
          <w:ilvl w:val="0"/>
          <w:numId w:val="1"/>
        </w:numPr>
        <w:ind w:right="0" w:hanging="360"/>
      </w:pPr>
      <w:r>
        <w:t xml:space="preserve">SAP, PDKS ve diğer platformlar aracılığıyla özlük faaliyetlerinin daha etkin biçimde yerine getirilebilmesi amacıyla, </w:t>
      </w:r>
    </w:p>
    <w:p w14:paraId="77B5BC48" w14:textId="77777777" w:rsidR="0024541C" w:rsidRDefault="00CF66B9">
      <w:pPr>
        <w:numPr>
          <w:ilvl w:val="0"/>
          <w:numId w:val="1"/>
        </w:numPr>
        <w:ind w:right="0" w:hanging="360"/>
      </w:pPr>
      <w:r>
        <w:t xml:space="preserve">İş sözleşmelerinden kaynaklanan başta ücret ödeme borcu olmak üzere sair yükümlülüklerimizin yerine getirilebilmesi amacıyla, </w:t>
      </w:r>
    </w:p>
    <w:p w14:paraId="120517C9" w14:textId="77777777" w:rsidR="0024541C" w:rsidRDefault="00CF66B9">
      <w:pPr>
        <w:numPr>
          <w:ilvl w:val="0"/>
          <w:numId w:val="1"/>
        </w:numPr>
        <w:ind w:right="0" w:hanging="360"/>
      </w:pPr>
      <w:r>
        <w:t xml:space="preserve">Kurumsal yazışmalarımızın yürütülmesi amacıyla, </w:t>
      </w:r>
    </w:p>
    <w:p w14:paraId="686E36C9" w14:textId="77777777" w:rsidR="0024541C" w:rsidRDefault="00CF66B9">
      <w:pPr>
        <w:numPr>
          <w:ilvl w:val="0"/>
          <w:numId w:val="1"/>
        </w:numPr>
        <w:ind w:right="0" w:hanging="360"/>
      </w:pPr>
      <w:r>
        <w:t xml:space="preserve">İş yerinde meydana gelebilecek olaylarda disiplin sürecinin işletilebilmesi amacıyla,  </w:t>
      </w:r>
    </w:p>
    <w:p w14:paraId="6738A2C5" w14:textId="77777777" w:rsidR="0024541C" w:rsidRDefault="00CF66B9">
      <w:pPr>
        <w:numPr>
          <w:ilvl w:val="0"/>
          <w:numId w:val="1"/>
        </w:numPr>
        <w:ind w:right="0" w:hanging="360"/>
      </w:pPr>
      <w:r>
        <w:t xml:space="preserve">Müşteri memnuniyetine yönelik aktivitelerin yürütülmesi amacıyla, </w:t>
      </w:r>
    </w:p>
    <w:p w14:paraId="02C95309" w14:textId="77777777" w:rsidR="0024541C" w:rsidRDefault="00CF66B9">
      <w:pPr>
        <w:numPr>
          <w:ilvl w:val="0"/>
          <w:numId w:val="1"/>
        </w:numPr>
        <w:ind w:right="0" w:hanging="360"/>
      </w:pPr>
      <w:r>
        <w:t xml:space="preserve">Yargı, belediyeler ve ilgili diğer kamu kurum ve kuruluşlarının taleplerinin yerine getirilmesi amacıyla,  </w:t>
      </w:r>
    </w:p>
    <w:p w14:paraId="0083303A" w14:textId="77777777" w:rsidR="0024541C" w:rsidRDefault="00CF66B9">
      <w:pPr>
        <w:numPr>
          <w:ilvl w:val="0"/>
          <w:numId w:val="1"/>
        </w:numPr>
        <w:ind w:right="0" w:hanging="360"/>
      </w:pPr>
      <w:r>
        <w:t xml:space="preserve">İşletme ve tesislerimizi ziyaret eden misafirlerimizin internete erişiminin sağlanması amacıyla, </w:t>
      </w:r>
    </w:p>
    <w:p w14:paraId="43DDDE24" w14:textId="77777777" w:rsidR="0024541C" w:rsidRDefault="00CF66B9">
      <w:pPr>
        <w:numPr>
          <w:ilvl w:val="0"/>
          <w:numId w:val="1"/>
        </w:numPr>
        <w:ind w:right="0" w:hanging="360"/>
      </w:pPr>
      <w:r>
        <w:t xml:space="preserve">İş yürütme programlarının hazırlanması, çalışma listelerinin hazırlanması ve uygulanması amacıyla, </w:t>
      </w:r>
    </w:p>
    <w:p w14:paraId="319FD6FA" w14:textId="77777777" w:rsidR="0024541C" w:rsidRDefault="00CF66B9">
      <w:pPr>
        <w:numPr>
          <w:ilvl w:val="0"/>
          <w:numId w:val="1"/>
        </w:numPr>
        <w:ind w:right="0" w:hanging="360"/>
      </w:pPr>
      <w:r>
        <w:t xml:space="preserve">Servis hizmetlerinin ve çeşitli lojistik faaliyetlerinin planlanması ve icrası amacıyla, </w:t>
      </w:r>
    </w:p>
    <w:p w14:paraId="5C06FBA0" w14:textId="77777777" w:rsidR="0024541C" w:rsidRDefault="00CF66B9">
      <w:pPr>
        <w:numPr>
          <w:ilvl w:val="0"/>
          <w:numId w:val="1"/>
        </w:numPr>
        <w:ind w:right="0" w:hanging="360"/>
      </w:pPr>
      <w:r>
        <w:t xml:space="preserve">İnternet sitemizin ziyaret edilmesi durumunda istatiksel verilerin oluşturulması, ziyaretçi bilgilerinin kaydedilmesi ve geri dönüşlerin sağlanması amacıyla, </w:t>
      </w:r>
    </w:p>
    <w:p w14:paraId="12F01BEB" w14:textId="77777777" w:rsidR="0024541C" w:rsidRDefault="00CF66B9">
      <w:pPr>
        <w:numPr>
          <w:ilvl w:val="0"/>
          <w:numId w:val="1"/>
        </w:numPr>
        <w:ind w:right="0" w:hanging="360"/>
      </w:pPr>
      <w:r>
        <w:t xml:space="preserve">Gerekli kalite ve standart denetimlerimizin yapılabilmesi ya da kanun ve yönetmelikler ile belirlenmiş sair yükümlülüklerimizin yerine getirilmesi amacıyla, </w:t>
      </w:r>
    </w:p>
    <w:p w14:paraId="206BC457" w14:textId="77777777" w:rsidR="0024541C" w:rsidRDefault="00CF66B9">
      <w:pPr>
        <w:numPr>
          <w:ilvl w:val="0"/>
          <w:numId w:val="1"/>
        </w:numPr>
        <w:spacing w:after="112"/>
        <w:ind w:right="0" w:hanging="360"/>
      </w:pPr>
      <w:r>
        <w:t xml:space="preserve">Mevzuatta veya kabul ettiğimiz politikalarda meydana gelen değişikliklerin bildirilmesi veya veri sahibini ilgilendiren bildirimlerin yapılması amacıyla. </w:t>
      </w:r>
    </w:p>
    <w:p w14:paraId="6157F966" w14:textId="77777777" w:rsidR="0024541C" w:rsidRDefault="00CF66B9">
      <w:pPr>
        <w:spacing w:after="92" w:line="259" w:lineRule="auto"/>
        <w:ind w:left="0" w:right="0" w:firstLine="0"/>
        <w:jc w:val="left"/>
      </w:pPr>
      <w:r>
        <w:t xml:space="preserve"> </w:t>
      </w:r>
    </w:p>
    <w:p w14:paraId="070795F3" w14:textId="77777777" w:rsidR="0024541C" w:rsidRDefault="00CF66B9">
      <w:pPr>
        <w:pStyle w:val="Balk1"/>
        <w:ind w:left="-5" w:right="0"/>
      </w:pPr>
      <w:r>
        <w:t xml:space="preserve">B. Kişisel Verilerin Aktarılması   </w:t>
      </w:r>
    </w:p>
    <w:p w14:paraId="4910413A" w14:textId="77777777" w:rsidR="0024541C" w:rsidRDefault="00CF66B9">
      <w:pPr>
        <w:spacing w:after="152"/>
        <w:ind w:left="0" w:right="0" w:firstLine="0"/>
      </w:pPr>
      <w:r>
        <w:t xml:space="preserve">İşlenen kişisel verileriniz yukarıdaki amaçlarla ve </w:t>
      </w:r>
      <w:proofErr w:type="spellStart"/>
      <w:r>
        <w:t>KVKK’nın</w:t>
      </w:r>
      <w:proofErr w:type="spellEnd"/>
      <w:r>
        <w:t xml:space="preserve"> belirlediği koşullar çerçevesinde: </w:t>
      </w:r>
    </w:p>
    <w:p w14:paraId="0FA31F85" w14:textId="77777777" w:rsidR="0024541C" w:rsidRDefault="00CF66B9">
      <w:pPr>
        <w:numPr>
          <w:ilvl w:val="0"/>
          <w:numId w:val="2"/>
        </w:numPr>
        <w:ind w:right="0" w:hanging="360"/>
      </w:pPr>
      <w:r>
        <w:t xml:space="preserve">Ticari faaliyetlerimizin yerine getirilebilmesi ve sürekliliğinin ve koordinasyonun sağlanabilmesi amacıyla, iş ortaklıklarımıza, </w:t>
      </w:r>
    </w:p>
    <w:p w14:paraId="7FFCF5CC" w14:textId="77777777" w:rsidR="0024541C" w:rsidRDefault="00CF66B9">
      <w:pPr>
        <w:numPr>
          <w:ilvl w:val="0"/>
          <w:numId w:val="2"/>
        </w:numPr>
        <w:ind w:right="0" w:hanging="360"/>
      </w:pPr>
      <w:r>
        <w:t xml:space="preserve">Ürün ve hizmetlerin sağlanabilmesi amacıyla sınırlı olarak tedarikçilerimize, iş ortaklarımıza,  </w:t>
      </w:r>
    </w:p>
    <w:p w14:paraId="266E9410" w14:textId="77777777" w:rsidR="0024541C" w:rsidRDefault="00CF66B9">
      <w:pPr>
        <w:numPr>
          <w:ilvl w:val="0"/>
          <w:numId w:val="2"/>
        </w:numPr>
        <w:ind w:right="0" w:hanging="360"/>
      </w:pPr>
      <w:r>
        <w:lastRenderedPageBreak/>
        <w:t xml:space="preserve">İlgili mevzuat hükümlerine göre faaliyetlerimizin denetimi amacıyla T.C. İçişleri Bakanlığı, Gümrük ve Ticaret Bakanlığı ve ilgili sözleşmeler kapsamında denetim firmalarına, </w:t>
      </w:r>
    </w:p>
    <w:p w14:paraId="7B32F483" w14:textId="77777777" w:rsidR="0024541C" w:rsidRDefault="00CF66B9">
      <w:pPr>
        <w:numPr>
          <w:ilvl w:val="0"/>
          <w:numId w:val="2"/>
        </w:numPr>
        <w:ind w:right="0" w:hanging="360"/>
      </w:pPr>
      <w:r>
        <w:t xml:space="preserve">İlgili mevzuat hükümlerine istinaden yükümlülüklerimizin yerine getirilmesi ve ticari faaliyetlerimizin denetimi amacıyla ilgili denetim firmalarına, özel </w:t>
      </w:r>
      <w:proofErr w:type="spellStart"/>
      <w:r>
        <w:t>entegratör</w:t>
      </w:r>
      <w:proofErr w:type="spellEnd"/>
      <w:r>
        <w:t xml:space="preserve"> firmalarına, bağımsız denetim firmalarına, mali müşavir/muhasebe firmalarına, hukuk bürolarına, </w:t>
      </w:r>
    </w:p>
    <w:p w14:paraId="6CDB4976" w14:textId="77777777" w:rsidR="0024541C" w:rsidRDefault="00CF66B9">
      <w:pPr>
        <w:numPr>
          <w:ilvl w:val="0"/>
          <w:numId w:val="2"/>
        </w:numPr>
        <w:ind w:right="0" w:hanging="360"/>
      </w:pPr>
      <w:r>
        <w:t xml:space="preserve">Ticari faaliyetlerimize ilişkin stratejilerin hazırlanması ve uygulanması amacıyla tedarikçilerimize, </w:t>
      </w:r>
    </w:p>
    <w:p w14:paraId="339E2815" w14:textId="77777777" w:rsidR="0024541C" w:rsidRDefault="00CF66B9">
      <w:pPr>
        <w:numPr>
          <w:ilvl w:val="0"/>
          <w:numId w:val="2"/>
        </w:numPr>
        <w:ind w:right="0" w:hanging="360"/>
      </w:pPr>
      <w:r>
        <w:t xml:space="preserve">Şirketin bilinirliğini ve marka değerini artırmak, internet altyapısını geliştirmek ve güncelliği korumak amacıyla yurtiçi ve/veya yurtdışı özel ve kamu tüzel kişiliklerine,  </w:t>
      </w:r>
    </w:p>
    <w:p w14:paraId="55747CFA" w14:textId="77777777" w:rsidR="0024541C" w:rsidRDefault="00CF66B9">
      <w:pPr>
        <w:numPr>
          <w:ilvl w:val="0"/>
          <w:numId w:val="2"/>
        </w:numPr>
        <w:ind w:right="0" w:hanging="360"/>
      </w:pPr>
      <w:r>
        <w:t xml:space="preserve">Geçerli hukuki sebebe dayanarak referans talep eden üçüncü kişi ve kurumlara, </w:t>
      </w:r>
    </w:p>
    <w:p w14:paraId="70EB6A5E" w14:textId="77777777" w:rsidR="0024541C" w:rsidRDefault="00CF66B9">
      <w:pPr>
        <w:numPr>
          <w:ilvl w:val="0"/>
          <w:numId w:val="2"/>
        </w:numPr>
        <w:ind w:right="0" w:hanging="360"/>
      </w:pPr>
      <w:r>
        <w:t xml:space="preserve">Şirketimizin faaliyet konularını gerçekleştirebilmek amacıyla iş birliği içinde olduğumuz yurtiçi ve yurtdışı gerçek/tüzel kişiler ile kamu kurum ve kuruluşlarına, </w:t>
      </w:r>
    </w:p>
    <w:p w14:paraId="125C9967" w14:textId="77777777" w:rsidR="0024541C" w:rsidRDefault="00CF66B9">
      <w:pPr>
        <w:numPr>
          <w:ilvl w:val="0"/>
          <w:numId w:val="2"/>
        </w:numPr>
        <w:ind w:right="0" w:hanging="360"/>
      </w:pPr>
      <w:r>
        <w:t xml:space="preserve">Şirketimiz tarafından reklam ve pazarlama stratejilerinin oluşturulması ve gerçekleştirilmesi, finansal ve mali tabloların oluşturulması, stratejik planların hazırlanması, gelir-gider/bilanço durumlarının hazırlanması ve takibi, üretim ve işletme için gerekli her türlü hammadde ve donanım temini ve planlanması amacıyla tedarikçilerimize ve iş ortaklarımıza, </w:t>
      </w:r>
    </w:p>
    <w:p w14:paraId="0575C4A3" w14:textId="77777777" w:rsidR="0024541C" w:rsidRDefault="00CF66B9">
      <w:pPr>
        <w:numPr>
          <w:ilvl w:val="0"/>
          <w:numId w:val="2"/>
        </w:numPr>
        <w:ind w:right="0" w:hanging="360"/>
      </w:pPr>
      <w:r>
        <w:t xml:space="preserve">İşletim sistemleri ve bilgisayar programlarının veri tabanlarının oluşturulması, program işlerliğinin sağlanması ve programın bakım ve onarımının yapılabilmesi amacıyla, yurtiçi ve yurtdışında kurulu yazılım firmalarına ve teknoloji şirketlerine, </w:t>
      </w:r>
    </w:p>
    <w:p w14:paraId="120547E2" w14:textId="77777777" w:rsidR="0024541C" w:rsidRDefault="00CF66B9">
      <w:pPr>
        <w:numPr>
          <w:ilvl w:val="0"/>
          <w:numId w:val="2"/>
        </w:numPr>
        <w:ind w:right="0" w:hanging="360"/>
      </w:pPr>
      <w:r>
        <w:t xml:space="preserve">Güvenlik, teknoloji ve bulut hizmetleri kapsamında dijital verilerin yurtiçi ve yurtdışında kurulu bu hizmetleri veren kurum/kuruluşlara, </w:t>
      </w:r>
    </w:p>
    <w:p w14:paraId="6FA35216" w14:textId="77777777" w:rsidR="0024541C" w:rsidRDefault="00CF66B9">
      <w:pPr>
        <w:numPr>
          <w:ilvl w:val="0"/>
          <w:numId w:val="2"/>
        </w:numPr>
        <w:ind w:right="0" w:hanging="360"/>
      </w:pPr>
      <w:r>
        <w:t xml:space="preserve">Acil tıbbi müdahaleler ve iş sağlığı ve güvenliği yükümlülüklerini yerine getirmek amacıyla, iş sağlığı ve güvenliği şirketlerine, hastanelere ve sağlık kuruluşlarına, </w:t>
      </w:r>
    </w:p>
    <w:p w14:paraId="6790FD8A" w14:textId="77777777" w:rsidR="0024541C" w:rsidRDefault="00CF66B9">
      <w:pPr>
        <w:numPr>
          <w:ilvl w:val="0"/>
          <w:numId w:val="2"/>
        </w:numPr>
        <w:ind w:right="0" w:hanging="360"/>
      </w:pPr>
      <w:r>
        <w:t xml:space="preserve">Bankacılık ve finans işlemlerinin gerçekleştirilmesi amacıyla banka ve finans kurumlarına, </w:t>
      </w:r>
    </w:p>
    <w:p w14:paraId="405B9889" w14:textId="77777777" w:rsidR="0024541C" w:rsidRDefault="00CF66B9">
      <w:pPr>
        <w:numPr>
          <w:ilvl w:val="0"/>
          <w:numId w:val="2"/>
        </w:numPr>
        <w:ind w:right="0" w:hanging="360"/>
      </w:pPr>
      <w:r>
        <w:t xml:space="preserve">Tamir, bakım, onarım ve servis hizmetleri yürüten çözüm ortağı şirketlere, tedarikçilerimize ve bu alanda faaliyet gösteren firmalara, </w:t>
      </w:r>
    </w:p>
    <w:p w14:paraId="14F78DD9" w14:textId="77777777" w:rsidR="0024541C" w:rsidRDefault="00CF66B9">
      <w:pPr>
        <w:numPr>
          <w:ilvl w:val="0"/>
          <w:numId w:val="2"/>
        </w:numPr>
        <w:ind w:right="0" w:hanging="360"/>
      </w:pPr>
      <w:r>
        <w:t xml:space="preserve">İşyeri güvenliğinin sağlanması amacıyla güvenlik şirketlerine, </w:t>
      </w:r>
    </w:p>
    <w:p w14:paraId="78097BA5" w14:textId="77777777" w:rsidR="0024541C" w:rsidRDefault="00CF66B9">
      <w:pPr>
        <w:numPr>
          <w:ilvl w:val="0"/>
          <w:numId w:val="2"/>
        </w:numPr>
        <w:ind w:right="0" w:hanging="360"/>
      </w:pPr>
      <w:r>
        <w:t xml:space="preserve">Pazarlama stratejilerinin oluşturulması, yeni iş alanlarının geliştirilmesi, kalite standartlarımızın yükseltilmesi, maliyetlerin düşürülmesi amacıyla, mali, ticari ve finans, yönetim ve insan kaynakları konularında uzman danışmanlık firmalarına, </w:t>
      </w:r>
    </w:p>
    <w:p w14:paraId="1ED96387" w14:textId="77777777" w:rsidR="0024541C" w:rsidRDefault="00CF66B9">
      <w:pPr>
        <w:numPr>
          <w:ilvl w:val="0"/>
          <w:numId w:val="2"/>
        </w:numPr>
        <w:ind w:right="0" w:hanging="360"/>
      </w:pPr>
      <w:r>
        <w:lastRenderedPageBreak/>
        <w:t xml:space="preserve">Kambiyo, ihracat-ithalat, mali ve finansal, yasal izin ve sorumlulukların yerine getirilebilmesi amaçlarıyla iş ortaklarımıza, bayilerimize, tedarikçilerimize,  </w:t>
      </w:r>
    </w:p>
    <w:p w14:paraId="14CBEBD1" w14:textId="77777777" w:rsidR="0024541C" w:rsidRDefault="00CF66B9">
      <w:pPr>
        <w:numPr>
          <w:ilvl w:val="0"/>
          <w:numId w:val="2"/>
        </w:numPr>
        <w:ind w:right="0" w:hanging="360"/>
      </w:pPr>
      <w:r>
        <w:t xml:space="preserve">Etkinlik, konferans, kutlama, düğün ve benzeri sosyal etkinliklerin gerçekleştirilmesi amacıyla bu alanda faaliyet gösteren hizmet alınan firmalara, </w:t>
      </w:r>
    </w:p>
    <w:p w14:paraId="6E22661F" w14:textId="77777777" w:rsidR="0024541C" w:rsidRDefault="00CF66B9">
      <w:pPr>
        <w:numPr>
          <w:ilvl w:val="0"/>
          <w:numId w:val="2"/>
        </w:numPr>
        <w:ind w:right="0" w:hanging="360"/>
      </w:pPr>
      <w:r>
        <w:t xml:space="preserve">Konaklama, ulaşım ve turistik amaçlarla turizm firmalarına, otellere ve organizasyon şirketlerine, pasaport ve vize işlemlerin gerçekleştirilmesi amacıyla bu alanda faaliyet gösteren kurumlara, </w:t>
      </w:r>
    </w:p>
    <w:p w14:paraId="38B4B21E" w14:textId="77777777" w:rsidR="0024541C" w:rsidRDefault="00CF66B9">
      <w:pPr>
        <w:numPr>
          <w:ilvl w:val="0"/>
          <w:numId w:val="2"/>
        </w:numPr>
        <w:ind w:right="0" w:hanging="360"/>
      </w:pPr>
      <w:r>
        <w:t xml:space="preserve">Çalışanlarımıza sağlanacak yemek, hediye, promosyon ve benzeri hizmetlerin yürütülebilmesi için ilgili yemek firması ve organizasyon firmalarına, </w:t>
      </w:r>
    </w:p>
    <w:p w14:paraId="0721F04F" w14:textId="77777777" w:rsidR="0024541C" w:rsidRDefault="00CF66B9">
      <w:pPr>
        <w:numPr>
          <w:ilvl w:val="0"/>
          <w:numId w:val="2"/>
        </w:numPr>
        <w:ind w:right="0" w:hanging="360"/>
      </w:pPr>
      <w:r>
        <w:t xml:space="preserve">Müşteri/Üretici memnuniyeti çerçevesinde araştırma ve anket faaliyetlerinin gerçekleştirilmesi amacıyla anlaşmalı olduğumuz araştırma ve anket firmalarına,  </w:t>
      </w:r>
    </w:p>
    <w:p w14:paraId="3C0CBE26" w14:textId="77777777" w:rsidR="0024541C" w:rsidRDefault="00CF66B9">
      <w:pPr>
        <w:numPr>
          <w:ilvl w:val="0"/>
          <w:numId w:val="2"/>
        </w:numPr>
        <w:ind w:right="0" w:hanging="360"/>
      </w:pPr>
      <w:r>
        <w:t xml:space="preserve">Reklam ve tanıtım süreçlerinin gerçekleştirilmesi amacıyla iş ortaklarımıza ve tedarikçilerimize, </w:t>
      </w:r>
    </w:p>
    <w:p w14:paraId="4FE77B2A" w14:textId="77777777" w:rsidR="0024541C" w:rsidRDefault="00CF66B9">
      <w:pPr>
        <w:numPr>
          <w:ilvl w:val="0"/>
          <w:numId w:val="2"/>
        </w:numPr>
        <w:spacing w:after="0"/>
        <w:ind w:right="0" w:hanging="360"/>
      </w:pPr>
      <w:r>
        <w:t xml:space="preserve">İlgili kamu kurum ve kuruluşlarının talepleri doğrultusunda ve talep amaçlarıyla sınırlı olarak hukuken yetkili kamu kurum ve kuruluşlarına ve yargı organlarına aktarmaktayız. </w:t>
      </w:r>
    </w:p>
    <w:p w14:paraId="7E6CDF68" w14:textId="77777777" w:rsidR="0024541C" w:rsidRDefault="00CF66B9">
      <w:pPr>
        <w:spacing w:after="92" w:line="259" w:lineRule="auto"/>
        <w:ind w:left="720" w:right="0" w:firstLine="0"/>
        <w:jc w:val="left"/>
      </w:pPr>
      <w:r>
        <w:t xml:space="preserve"> </w:t>
      </w:r>
    </w:p>
    <w:p w14:paraId="31C3A13A" w14:textId="77777777" w:rsidR="0024541C" w:rsidRDefault="00CF66B9">
      <w:pPr>
        <w:pStyle w:val="Balk1"/>
        <w:ind w:left="-5" w:right="0"/>
      </w:pPr>
      <w:r>
        <w:t xml:space="preserve">C. Kişisel Veri Toplamanın Yöntemi ve Hukuki Sebebi </w:t>
      </w:r>
    </w:p>
    <w:p w14:paraId="390CFF12" w14:textId="77777777" w:rsidR="0024541C" w:rsidRDefault="00CF66B9">
      <w:pPr>
        <w:spacing w:after="97" w:line="259" w:lineRule="auto"/>
        <w:ind w:left="0" w:right="0" w:firstLine="0"/>
        <w:jc w:val="left"/>
      </w:pPr>
      <w:r>
        <w:rPr>
          <w:b/>
        </w:rPr>
        <w:t xml:space="preserve"> </w:t>
      </w:r>
    </w:p>
    <w:p w14:paraId="42A21694" w14:textId="77777777" w:rsidR="0024541C" w:rsidRDefault="00CF66B9">
      <w:pPr>
        <w:spacing w:after="111"/>
        <w:ind w:left="0" w:right="0" w:firstLine="708"/>
      </w:pPr>
      <w:r>
        <w:t xml:space="preserve">Kişisel verileriniz, Şirketimiz veya Şirketimiz adına veri işleyen gerçek/tüzel kişiler tarafından, başvuru formları, internet sitesi, muhtelif sözleşmeler, her türlü bilgi formları, anketler, iş başvuru formları, iş sözleşmeleri, sosyal medya uygulamaları, müşterilerimizden, tedarikçilerimizden ve iş ortaklarımızdan gelen yazılı, sözlü ve dijital bildirimler, çağrı merkezleri ve burada sayılanlarla sınırlı olmamak üzere sözlü, yazılı veya elektronik kanallar aracılığı ile açık rızanız ya da </w:t>
      </w:r>
      <w:proofErr w:type="spellStart"/>
      <w:r>
        <w:t>KVKK’da</w:t>
      </w:r>
      <w:proofErr w:type="spellEnd"/>
      <w:r>
        <w:t xml:space="preserve"> öngörülen diğer veri işleme şartları kapsamında toplanmaktadır. </w:t>
      </w:r>
    </w:p>
    <w:p w14:paraId="5F48F8B7" w14:textId="77777777" w:rsidR="0024541C" w:rsidRDefault="00CF66B9">
      <w:pPr>
        <w:spacing w:after="111"/>
        <w:ind w:left="0" w:right="0" w:firstLine="708"/>
      </w:pPr>
      <w:r>
        <w:t xml:space="preserve">İlgili kişilerin kişisel verileri, 6698 sayılı Kanun’un 5. maddesinde yer alan hukuki sebeplerle ve bu şartlara uygun şekilde işlenmektedir. </w:t>
      </w:r>
    </w:p>
    <w:p w14:paraId="0D7A733A" w14:textId="77777777" w:rsidR="0024541C" w:rsidRDefault="00CF66B9">
      <w:pPr>
        <w:spacing w:after="92" w:line="259" w:lineRule="auto"/>
        <w:ind w:left="708" w:right="0" w:firstLine="0"/>
        <w:jc w:val="left"/>
      </w:pPr>
      <w:r>
        <w:t xml:space="preserve"> </w:t>
      </w:r>
    </w:p>
    <w:p w14:paraId="2DA33D61" w14:textId="77777777" w:rsidR="0024541C" w:rsidRDefault="00CF66B9">
      <w:pPr>
        <w:pStyle w:val="Balk1"/>
        <w:ind w:left="-5" w:right="0"/>
      </w:pPr>
      <w:r>
        <w:t xml:space="preserve">D. Kişisel Verilerin Saklanması ve İmha Edilmesi </w:t>
      </w:r>
    </w:p>
    <w:p w14:paraId="6A768CC0" w14:textId="77777777" w:rsidR="0024541C" w:rsidRDefault="00CF66B9">
      <w:pPr>
        <w:spacing w:after="111"/>
        <w:ind w:left="0" w:right="0" w:firstLine="708"/>
      </w:pPr>
      <w:r>
        <w:t xml:space="preserve">Şirketimiz, kişisel verileri, kişisel verilerin işlenmesi amacı doğrultusunda, işleme amacıyla orantılı bir şekilde saklamaktadır. Kişisel veriler, işlenme amacının ve/veya sebebinin ortadan kalkmış olması durumunda ilgili mevzuatın gerektirdiği süre sonuna kadar saklanmaktadır. Kişisel verilerin işlenme amacı ve sebebi ortadan kalktığında yasalardan kaynaklanan yükümlülüklerimizin temini için gerekli zamanaşımı süreleri tamamlandığında kişisel veriler imha edilecektir.  </w:t>
      </w:r>
    </w:p>
    <w:p w14:paraId="61028BC6" w14:textId="77777777" w:rsidR="0024541C" w:rsidRDefault="00CF66B9">
      <w:pPr>
        <w:spacing w:after="92" w:line="259" w:lineRule="auto"/>
        <w:ind w:left="0" w:right="0" w:firstLine="0"/>
        <w:jc w:val="left"/>
      </w:pPr>
      <w:r>
        <w:t xml:space="preserve"> </w:t>
      </w:r>
    </w:p>
    <w:p w14:paraId="39B90598" w14:textId="77777777" w:rsidR="0024541C" w:rsidRDefault="00CF66B9">
      <w:pPr>
        <w:pStyle w:val="Balk1"/>
        <w:ind w:left="-5" w:right="0"/>
      </w:pPr>
      <w:r>
        <w:lastRenderedPageBreak/>
        <w:t xml:space="preserve">E. İlgili Kişinin Hakları </w:t>
      </w:r>
    </w:p>
    <w:p w14:paraId="0A1869D2" w14:textId="77777777" w:rsidR="0024541C" w:rsidRDefault="00CF66B9">
      <w:pPr>
        <w:spacing w:after="146"/>
        <w:ind w:left="345" w:right="0" w:firstLine="0"/>
      </w:pPr>
      <w:r>
        <w:t xml:space="preserve">Her ilgili kişi, </w:t>
      </w:r>
      <w:proofErr w:type="spellStart"/>
      <w:r>
        <w:t>KVKK’nın</w:t>
      </w:r>
      <w:proofErr w:type="spellEnd"/>
      <w:r>
        <w:t xml:space="preserve"> 11. maddesi uyarıca aşağıdaki haklara sahiptirler: </w:t>
      </w:r>
    </w:p>
    <w:p w14:paraId="65A04958" w14:textId="77777777" w:rsidR="0024541C" w:rsidRDefault="00CF66B9">
      <w:pPr>
        <w:numPr>
          <w:ilvl w:val="0"/>
          <w:numId w:val="3"/>
        </w:numPr>
        <w:ind w:right="0" w:hanging="360"/>
      </w:pPr>
      <w:r>
        <w:t xml:space="preserve">Kişisel verisinin işlenip işlenmediğini öğrenme, </w:t>
      </w:r>
    </w:p>
    <w:p w14:paraId="512AADAD" w14:textId="77777777" w:rsidR="0024541C" w:rsidRDefault="00CF66B9">
      <w:pPr>
        <w:numPr>
          <w:ilvl w:val="0"/>
          <w:numId w:val="3"/>
        </w:numPr>
        <w:ind w:right="0" w:hanging="360"/>
      </w:pPr>
      <w:r>
        <w:t xml:space="preserve">Kişisel verileri işlenmişse buna ilişkin bilgi talep etme, </w:t>
      </w:r>
    </w:p>
    <w:p w14:paraId="6D55B796" w14:textId="77777777" w:rsidR="0024541C" w:rsidRDefault="00CF66B9">
      <w:pPr>
        <w:numPr>
          <w:ilvl w:val="0"/>
          <w:numId w:val="3"/>
        </w:numPr>
        <w:ind w:right="0" w:hanging="360"/>
      </w:pPr>
      <w:r>
        <w:t xml:space="preserve">Kişisel verilerin işlenme amacını ve bunların amacına uygun kullanılıp kullanılmadığını öğrenme, </w:t>
      </w:r>
    </w:p>
    <w:p w14:paraId="0C70EB5C" w14:textId="77777777" w:rsidR="0024541C" w:rsidRDefault="00CF66B9">
      <w:pPr>
        <w:numPr>
          <w:ilvl w:val="0"/>
          <w:numId w:val="3"/>
        </w:numPr>
        <w:ind w:right="0" w:hanging="360"/>
      </w:pPr>
      <w:r>
        <w:t xml:space="preserve">Yurt içinde veya yurt dışında kişisel verilerin aktarıldığı üçüncü kişileri bilme, </w:t>
      </w:r>
    </w:p>
    <w:p w14:paraId="6301D142" w14:textId="77777777" w:rsidR="0024541C" w:rsidRDefault="00CF66B9">
      <w:pPr>
        <w:numPr>
          <w:ilvl w:val="0"/>
          <w:numId w:val="3"/>
        </w:numPr>
        <w:ind w:right="0" w:hanging="360"/>
      </w:pPr>
      <w:r>
        <w:t xml:space="preserve">Kişisel verilerin eksik veya yanlış işlenmiş olması hâlinde bunların düzeltilmesini isteme ve bu kapsamda yapılan işlemin kişisel verilerin aktarıldığı üçüncü kişilere bildirilmesini isteme, </w:t>
      </w:r>
    </w:p>
    <w:p w14:paraId="57C5AA97" w14:textId="77777777" w:rsidR="0024541C" w:rsidRDefault="00CF66B9">
      <w:pPr>
        <w:numPr>
          <w:ilvl w:val="0"/>
          <w:numId w:val="3"/>
        </w:numPr>
        <w:ind w:right="0" w:hanging="360"/>
      </w:pPr>
      <w:r>
        <w:t xml:space="preserve">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52E45FC" w14:textId="77777777" w:rsidR="0024541C" w:rsidRDefault="00CF66B9">
      <w:pPr>
        <w:numPr>
          <w:ilvl w:val="0"/>
          <w:numId w:val="3"/>
        </w:numPr>
        <w:ind w:right="0" w:hanging="360"/>
      </w:pPr>
      <w:r>
        <w:t xml:space="preserve">İşlenen verilerin münhasıran otomatik sistemler vasıtasıyla analiz edilmesi suretiyle kişinin kendisi aleyhine bir sonucun ortaya çıkmasına itiraz etme, </w:t>
      </w:r>
    </w:p>
    <w:p w14:paraId="6B3FBA4C" w14:textId="77777777" w:rsidR="0024541C" w:rsidRDefault="00CF66B9">
      <w:pPr>
        <w:numPr>
          <w:ilvl w:val="0"/>
          <w:numId w:val="3"/>
        </w:numPr>
        <w:spacing w:after="111"/>
        <w:ind w:right="0" w:hanging="360"/>
      </w:pPr>
      <w:r>
        <w:t xml:space="preserve">Kişisel verilerin kanuna aykırı olarak işlenmesi sebebiyle zarara uğraması hâlinde zararın giderilmesini talep etme. </w:t>
      </w:r>
    </w:p>
    <w:p w14:paraId="06DAE914" w14:textId="77777777" w:rsidR="0024541C" w:rsidRDefault="00CF66B9">
      <w:pPr>
        <w:spacing w:after="111"/>
        <w:ind w:left="0" w:right="0" w:firstLine="708"/>
      </w:pPr>
      <w:r>
        <w:t xml:space="preserve">İlgili kişi bu haklarına ilişkin taleplerini Şirketimizin aşağıda yazılı adresine noter aracılığıyla göndereceği ihtarname ile veya kimlik ibraz etmek suretiyle şahsen başvuru yöntemiyle yazılı olarak bildirebilir. </w:t>
      </w:r>
      <w:proofErr w:type="gramStart"/>
      <w:r>
        <w:t>ilgili</w:t>
      </w:r>
      <w:proofErr w:type="gramEnd"/>
      <w:r>
        <w:t xml:space="preserve">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172C544C" w14:textId="77777777" w:rsidR="0024541C" w:rsidRDefault="00CF66B9">
      <w:pPr>
        <w:spacing w:after="111"/>
        <w:ind w:left="0" w:right="0" w:firstLine="708"/>
      </w:pPr>
      <w:r>
        <w:t xml:space="preserve">İnternet sitemizde kullandığımız çerezler hakkında bilgi almak için lütfen çerez politikamızı inceleyiniz.  </w:t>
      </w:r>
    </w:p>
    <w:p w14:paraId="1AAAABA6" w14:textId="77777777" w:rsidR="0024541C" w:rsidRDefault="00CF66B9">
      <w:pPr>
        <w:spacing w:after="105"/>
        <w:ind w:left="708" w:right="0" w:firstLine="0"/>
      </w:pPr>
      <w:r>
        <w:t xml:space="preserve">Kamuoyuna saygılarımızla arz olunur. </w:t>
      </w:r>
    </w:p>
    <w:p w14:paraId="107AF8FD" w14:textId="7E014D43" w:rsidR="00CF66B9" w:rsidRPr="006F2D9F" w:rsidRDefault="00CF66B9" w:rsidP="006F2D9F">
      <w:pPr>
        <w:spacing w:after="92" w:line="259" w:lineRule="auto"/>
        <w:ind w:left="0" w:right="0" w:firstLine="0"/>
        <w:jc w:val="left"/>
        <w:rPr>
          <w:b/>
          <w:bCs/>
        </w:rPr>
      </w:pPr>
      <w:r w:rsidRPr="006F2D9F">
        <w:rPr>
          <w:b/>
          <w:bCs/>
        </w:rPr>
        <w:t xml:space="preserve"> F. Veri Sorumlusunun Kimliği </w:t>
      </w:r>
      <w:r w:rsidR="006F2D9F" w:rsidRPr="006F2D9F">
        <w:rPr>
          <w:b/>
          <w:bCs/>
        </w:rPr>
        <w:t>Vergi Kimlik No</w:t>
      </w:r>
      <w:r w:rsidRPr="006F2D9F">
        <w:rPr>
          <w:b/>
          <w:bCs/>
        </w:rPr>
        <w:t xml:space="preserve">: </w:t>
      </w:r>
      <w:r w:rsidR="006F2D9F" w:rsidRPr="006F2D9F">
        <w:rPr>
          <w:b/>
          <w:bCs/>
        </w:rPr>
        <w:t>5631333276</w:t>
      </w:r>
    </w:p>
    <w:p w14:paraId="58AEAFD7" w14:textId="10F944EE" w:rsidR="00CF66B9" w:rsidRDefault="00CF66B9" w:rsidP="00CF66B9">
      <w:pPr>
        <w:pStyle w:val="Balk1"/>
        <w:spacing w:after="0"/>
        <w:ind w:left="0" w:right="0" w:hanging="15"/>
      </w:pPr>
      <w:r>
        <w:t xml:space="preserve">İnternet Adresi </w:t>
      </w:r>
      <w:r>
        <w:tab/>
        <w:t xml:space="preserve">: </w:t>
      </w:r>
      <w:r>
        <w:tab/>
      </w:r>
      <w:r w:rsidR="008E5E62">
        <w:t>www.kimbcf.com</w:t>
      </w:r>
    </w:p>
    <w:p w14:paraId="409CB235" w14:textId="0CB7D476" w:rsidR="00CF66B9" w:rsidRDefault="00CF66B9" w:rsidP="00CF66B9">
      <w:pPr>
        <w:pStyle w:val="Balk1"/>
        <w:spacing w:after="0"/>
        <w:ind w:left="0" w:right="0" w:hanging="15"/>
      </w:pPr>
      <w:r>
        <w:t xml:space="preserve">Telefon Numarası </w:t>
      </w:r>
      <w:proofErr w:type="gramStart"/>
      <w:r>
        <w:tab/>
        <w:t xml:space="preserve">:   </w:t>
      </w:r>
      <w:proofErr w:type="gramEnd"/>
      <w:r>
        <w:t xml:space="preserve"> </w:t>
      </w:r>
      <w:r>
        <w:tab/>
      </w:r>
      <w:r w:rsidRPr="00CF66B9">
        <w:t>0216 688 24 14</w:t>
      </w:r>
      <w:r w:rsidR="006F2D9F">
        <w:t xml:space="preserve"> / 0342 211 21 21</w:t>
      </w:r>
      <w:r>
        <w:t xml:space="preserve">                                                                                       E-Posta Adresi </w:t>
      </w:r>
      <w:r>
        <w:tab/>
        <w:t xml:space="preserve">: </w:t>
      </w:r>
      <w:r>
        <w:tab/>
        <w:t>info@kim</w:t>
      </w:r>
      <w:r w:rsidR="008E5E62">
        <w:t>bcf</w:t>
      </w:r>
      <w:r>
        <w:t>.com                                                              Adres</w:t>
      </w:r>
      <w:r w:rsidR="006F2D9F">
        <w:t>(Merkez)</w:t>
      </w:r>
      <w:r>
        <w:t xml:space="preserve"> </w:t>
      </w:r>
      <w:r>
        <w:tab/>
        <w:t xml:space="preserve">: </w:t>
      </w:r>
      <w:r>
        <w:tab/>
      </w:r>
      <w:r w:rsidRPr="00CF66B9">
        <w:t xml:space="preserve">Barbaros Mah. Begonya Sokak No:3 </w:t>
      </w:r>
      <w:proofErr w:type="spellStart"/>
      <w:r w:rsidRPr="00CF66B9">
        <w:t>Nidakule</w:t>
      </w:r>
      <w:proofErr w:type="spellEnd"/>
      <w:r w:rsidRPr="00CF66B9">
        <w:t xml:space="preserve"> </w:t>
      </w:r>
      <w:proofErr w:type="spellStart"/>
      <w:r w:rsidRPr="00CF66B9">
        <w:t>Ataşehir</w:t>
      </w:r>
      <w:proofErr w:type="spellEnd"/>
      <w:r w:rsidRPr="00CF66B9">
        <w:t xml:space="preserve"> </w:t>
      </w:r>
    </w:p>
    <w:p w14:paraId="566D72B2" w14:textId="77777777" w:rsidR="0024541C" w:rsidRDefault="00CF66B9" w:rsidP="00CF66B9">
      <w:pPr>
        <w:pStyle w:val="Balk1"/>
        <w:spacing w:after="0"/>
        <w:ind w:left="2832" w:right="0" w:firstLine="0"/>
      </w:pPr>
      <w:r w:rsidRPr="00CF66B9">
        <w:t>Kuzey Kat:26</w:t>
      </w:r>
      <w:r>
        <w:t xml:space="preserve"> </w:t>
      </w:r>
      <w:r w:rsidRPr="00CF66B9">
        <w:t xml:space="preserve">D:205-206 </w:t>
      </w:r>
      <w:proofErr w:type="spellStart"/>
      <w:r w:rsidRPr="00CF66B9">
        <w:t>Ataşehir</w:t>
      </w:r>
      <w:proofErr w:type="spellEnd"/>
      <w:r>
        <w:t xml:space="preserve"> </w:t>
      </w:r>
      <w:r w:rsidRPr="00CF66B9">
        <w:t>/</w:t>
      </w:r>
      <w:r>
        <w:t xml:space="preserve"> </w:t>
      </w:r>
      <w:r w:rsidRPr="00CF66B9">
        <w:t>İstanbul</w:t>
      </w:r>
      <w:r>
        <w:t xml:space="preserve"> </w:t>
      </w:r>
    </w:p>
    <w:p w14:paraId="1BE471D6" w14:textId="673424DB" w:rsidR="006F2D9F" w:rsidRDefault="006F2D9F" w:rsidP="006F2D9F">
      <w:pPr>
        <w:pStyle w:val="Balk1"/>
        <w:spacing w:after="0"/>
        <w:ind w:left="0" w:right="0" w:hanging="15"/>
      </w:pPr>
      <w:proofErr w:type="gramStart"/>
      <w:r>
        <w:t>Adres(</w:t>
      </w:r>
      <w:proofErr w:type="gramEnd"/>
      <w:r>
        <w:t>Şube</w:t>
      </w:r>
      <w:r>
        <w:t xml:space="preserve">) </w:t>
      </w:r>
      <w:r>
        <w:tab/>
        <w:t xml:space="preserve">: </w:t>
      </w:r>
      <w:r>
        <w:tab/>
      </w:r>
      <w:r>
        <w:t xml:space="preserve">1.Organize Sanayi Bölgesi 83118 </w:t>
      </w:r>
      <w:proofErr w:type="spellStart"/>
      <w:r>
        <w:t>Nolu</w:t>
      </w:r>
      <w:proofErr w:type="spellEnd"/>
      <w:r>
        <w:t xml:space="preserve"> Cadde No:16</w:t>
      </w:r>
    </w:p>
    <w:p w14:paraId="3FD5EF88" w14:textId="76584312" w:rsidR="0024541C" w:rsidRDefault="006F2D9F" w:rsidP="006F2D9F">
      <w:pPr>
        <w:pStyle w:val="Balk1"/>
        <w:spacing w:after="0"/>
        <w:ind w:left="2832" w:right="0" w:firstLine="0"/>
      </w:pPr>
      <w:r>
        <w:t>Şehitkamil</w:t>
      </w:r>
      <w:r w:rsidRPr="00CF66B9">
        <w:t>/</w:t>
      </w:r>
      <w:r>
        <w:t xml:space="preserve"> </w:t>
      </w:r>
      <w:r>
        <w:t>Gaziantep</w:t>
      </w:r>
    </w:p>
    <w:p w14:paraId="0D52F838" w14:textId="77777777" w:rsidR="0024541C" w:rsidRDefault="00CF66B9">
      <w:pPr>
        <w:spacing w:after="0" w:line="259" w:lineRule="auto"/>
        <w:ind w:left="0" w:right="0" w:firstLine="0"/>
        <w:jc w:val="left"/>
      </w:pPr>
      <w:r>
        <w:rPr>
          <w:rFonts w:ascii="Century Gothic" w:eastAsia="Century Gothic" w:hAnsi="Century Gothic" w:cs="Century Gothic"/>
        </w:rPr>
        <w:t xml:space="preserve"> </w:t>
      </w:r>
    </w:p>
    <w:sectPr w:rsidR="0024541C">
      <w:pgSz w:w="11906" w:h="16838"/>
      <w:pgMar w:top="1494" w:right="1414" w:bottom="149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A38"/>
    <w:multiLevelType w:val="hybridMultilevel"/>
    <w:tmpl w:val="19FE7E1A"/>
    <w:lvl w:ilvl="0" w:tplc="132CFDC0">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5E22A67A">
      <w:start w:val="1"/>
      <w:numFmt w:val="lowerLetter"/>
      <w:lvlText w:val="%2"/>
      <w:lvlJc w:val="left"/>
      <w:pPr>
        <w:ind w:left="11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A00C09E">
      <w:start w:val="1"/>
      <w:numFmt w:val="lowerRoman"/>
      <w:lvlText w:val="%3"/>
      <w:lvlJc w:val="left"/>
      <w:pPr>
        <w:ind w:left="19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1AA0C954">
      <w:start w:val="1"/>
      <w:numFmt w:val="decimal"/>
      <w:lvlText w:val="%4"/>
      <w:lvlJc w:val="left"/>
      <w:pPr>
        <w:ind w:left="26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86E6484">
      <w:start w:val="1"/>
      <w:numFmt w:val="lowerLetter"/>
      <w:lvlText w:val="%5"/>
      <w:lvlJc w:val="left"/>
      <w:pPr>
        <w:ind w:left="33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7A2A188E">
      <w:start w:val="1"/>
      <w:numFmt w:val="lowerRoman"/>
      <w:lvlText w:val="%6"/>
      <w:lvlJc w:val="left"/>
      <w:pPr>
        <w:ind w:left="40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692EA49C">
      <w:start w:val="1"/>
      <w:numFmt w:val="decimal"/>
      <w:lvlText w:val="%7"/>
      <w:lvlJc w:val="left"/>
      <w:pPr>
        <w:ind w:left="47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7284B17E">
      <w:start w:val="1"/>
      <w:numFmt w:val="lowerLetter"/>
      <w:lvlText w:val="%8"/>
      <w:lvlJc w:val="left"/>
      <w:pPr>
        <w:ind w:left="55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98A101C">
      <w:start w:val="1"/>
      <w:numFmt w:val="lowerRoman"/>
      <w:lvlText w:val="%9"/>
      <w:lvlJc w:val="left"/>
      <w:pPr>
        <w:ind w:left="62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243731"/>
    <w:multiLevelType w:val="hybridMultilevel"/>
    <w:tmpl w:val="17043EDE"/>
    <w:lvl w:ilvl="0" w:tplc="45C03AB6">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EB2279C">
      <w:start w:val="1"/>
      <w:numFmt w:val="lowerLetter"/>
      <w:lvlText w:val="%2"/>
      <w:lvlJc w:val="left"/>
      <w:pPr>
        <w:ind w:left="142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698D71C">
      <w:start w:val="1"/>
      <w:numFmt w:val="lowerRoman"/>
      <w:lvlText w:val="%3"/>
      <w:lvlJc w:val="left"/>
      <w:pPr>
        <w:ind w:left="214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D3340C6E">
      <w:start w:val="1"/>
      <w:numFmt w:val="decimal"/>
      <w:lvlText w:val="%4"/>
      <w:lvlJc w:val="left"/>
      <w:pPr>
        <w:ind w:left="286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D12B51A">
      <w:start w:val="1"/>
      <w:numFmt w:val="lowerLetter"/>
      <w:lvlText w:val="%5"/>
      <w:lvlJc w:val="left"/>
      <w:pPr>
        <w:ind w:left="358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FA65198">
      <w:start w:val="1"/>
      <w:numFmt w:val="lowerRoman"/>
      <w:lvlText w:val="%6"/>
      <w:lvlJc w:val="left"/>
      <w:pPr>
        <w:ind w:left="430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9DD6BEDA">
      <w:start w:val="1"/>
      <w:numFmt w:val="decimal"/>
      <w:lvlText w:val="%7"/>
      <w:lvlJc w:val="left"/>
      <w:pPr>
        <w:ind w:left="502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7DAF420">
      <w:start w:val="1"/>
      <w:numFmt w:val="lowerLetter"/>
      <w:lvlText w:val="%8"/>
      <w:lvlJc w:val="left"/>
      <w:pPr>
        <w:ind w:left="574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02DE468A">
      <w:start w:val="1"/>
      <w:numFmt w:val="lowerRoman"/>
      <w:lvlText w:val="%9"/>
      <w:lvlJc w:val="left"/>
      <w:pPr>
        <w:ind w:left="646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F036A8"/>
    <w:multiLevelType w:val="hybridMultilevel"/>
    <w:tmpl w:val="0C883446"/>
    <w:lvl w:ilvl="0" w:tplc="F216C81C">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98EAB04C">
      <w:start w:val="1"/>
      <w:numFmt w:val="lowerLetter"/>
      <w:lvlText w:val="%2"/>
      <w:lvlJc w:val="left"/>
      <w:pPr>
        <w:ind w:left="12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CAC8D660">
      <w:start w:val="1"/>
      <w:numFmt w:val="lowerRoman"/>
      <w:lvlText w:val="%3"/>
      <w:lvlJc w:val="left"/>
      <w:pPr>
        <w:ind w:left="19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A24A6FD0">
      <w:start w:val="1"/>
      <w:numFmt w:val="decimal"/>
      <w:lvlText w:val="%4"/>
      <w:lvlJc w:val="left"/>
      <w:pPr>
        <w:ind w:left="27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82A0228">
      <w:start w:val="1"/>
      <w:numFmt w:val="lowerLetter"/>
      <w:lvlText w:val="%5"/>
      <w:lvlJc w:val="left"/>
      <w:pPr>
        <w:ind w:left="3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042EABC0">
      <w:start w:val="1"/>
      <w:numFmt w:val="lowerRoman"/>
      <w:lvlText w:val="%6"/>
      <w:lvlJc w:val="left"/>
      <w:pPr>
        <w:ind w:left="41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612E9A18">
      <w:start w:val="1"/>
      <w:numFmt w:val="decimal"/>
      <w:lvlText w:val="%7"/>
      <w:lvlJc w:val="left"/>
      <w:pPr>
        <w:ind w:left="48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8888B6E">
      <w:start w:val="1"/>
      <w:numFmt w:val="lowerLetter"/>
      <w:lvlText w:val="%8"/>
      <w:lvlJc w:val="left"/>
      <w:pPr>
        <w:ind w:left="55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BEAA51E">
      <w:start w:val="1"/>
      <w:numFmt w:val="lowerRoman"/>
      <w:lvlText w:val="%9"/>
      <w:lvlJc w:val="left"/>
      <w:pPr>
        <w:ind w:left="63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num w:numId="1" w16cid:durableId="1850024416">
    <w:abstractNumId w:val="2"/>
  </w:num>
  <w:num w:numId="2" w16cid:durableId="546651954">
    <w:abstractNumId w:val="0"/>
  </w:num>
  <w:num w:numId="3" w16cid:durableId="96555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1C"/>
    <w:rsid w:val="0024541C"/>
    <w:rsid w:val="006F2D9F"/>
    <w:rsid w:val="008E5E62"/>
    <w:rsid w:val="00CF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A37C"/>
  <w15:docId w15:val="{A7BF44D2-D163-4429-B389-25289028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370" w:right="3" w:hanging="370"/>
      <w:jc w:val="both"/>
    </w:pPr>
    <w:rPr>
      <w:rFonts w:ascii="Palatino Linotype" w:eastAsia="Palatino Linotype" w:hAnsi="Palatino Linotype" w:cs="Palatino Linotype"/>
      <w:color w:val="000000"/>
      <w:sz w:val="24"/>
    </w:rPr>
  </w:style>
  <w:style w:type="paragraph" w:styleId="Balk1">
    <w:name w:val="heading 1"/>
    <w:next w:val="Normal"/>
    <w:link w:val="Balk1Char"/>
    <w:uiPriority w:val="9"/>
    <w:unhideWhenUsed/>
    <w:qFormat/>
    <w:pPr>
      <w:keepNext/>
      <w:keepLines/>
      <w:spacing w:after="95"/>
      <w:ind w:left="10" w:right="7" w:hanging="10"/>
      <w:outlineLvl w:val="0"/>
    </w:pPr>
    <w:rPr>
      <w:rFonts w:ascii="Palatino Linotype" w:eastAsia="Palatino Linotype" w:hAnsi="Palatino Linotype" w:cs="Palatino Linotype"/>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Palatino Linotype" w:eastAsia="Palatino Linotype" w:hAnsi="Palatino Linotype" w:cs="Palatino Linotype"/>
      <w:b/>
      <w:color w:val="000000"/>
      <w:sz w:val="24"/>
    </w:rPr>
  </w:style>
  <w:style w:type="character" w:styleId="Kpr">
    <w:name w:val="Hyperlink"/>
    <w:basedOn w:val="VarsaylanParagrafYazTipi"/>
    <w:uiPriority w:val="99"/>
    <w:unhideWhenUsed/>
    <w:rsid w:val="00CF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 ÖNDER</dc:creator>
  <cp:keywords/>
  <cp:lastModifiedBy>hasan.kucukusta@naksan.com</cp:lastModifiedBy>
  <cp:revision>3</cp:revision>
  <dcterms:created xsi:type="dcterms:W3CDTF">2023-03-27T08:14:00Z</dcterms:created>
  <dcterms:modified xsi:type="dcterms:W3CDTF">2023-03-27T08:44:00Z</dcterms:modified>
</cp:coreProperties>
</file>